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7"/>
          <w:rFonts w:hAnsi="Times New Roman"/>
          <w:b/>
          <w:sz w:val="32"/>
          <w:szCs w:val="32"/>
        </w:rPr>
      </w:pPr>
      <w:r>
        <w:rPr>
          <w:rStyle w:val="7"/>
          <w:rFonts w:hint="eastAsia"/>
          <w:b/>
          <w:sz w:val="32"/>
          <w:szCs w:val="32"/>
        </w:rPr>
        <w:t>关于评选</w:t>
      </w:r>
      <w:r>
        <w:rPr>
          <w:rStyle w:val="7"/>
          <w:rFonts w:hint="eastAsia"/>
          <w:b/>
          <w:sz w:val="32"/>
          <w:szCs w:val="32"/>
          <w:lang w:eastAsia="zh-CN"/>
        </w:rPr>
        <w:t>2019</w:t>
      </w:r>
      <w:r>
        <w:rPr>
          <w:rStyle w:val="7"/>
          <w:rFonts w:hint="eastAsia"/>
          <w:b/>
          <w:sz w:val="32"/>
          <w:szCs w:val="32"/>
        </w:rPr>
        <w:t>年省、市级“三好学生”、“优秀学生干部”</w:t>
      </w:r>
    </w:p>
    <w:p>
      <w:pPr>
        <w:spacing w:line="560" w:lineRule="exact"/>
        <w:jc w:val="center"/>
        <w:rPr>
          <w:rFonts w:ascii="宋体" w:cs="宋体"/>
          <w:b/>
          <w:sz w:val="32"/>
          <w:szCs w:val="32"/>
        </w:rPr>
      </w:pPr>
      <w:r>
        <w:rPr>
          <w:rStyle w:val="7"/>
          <w:rFonts w:hint="eastAsia"/>
          <w:b/>
          <w:sz w:val="32"/>
          <w:szCs w:val="32"/>
        </w:rPr>
        <w:t>和“先进学生集体”的通知</w:t>
      </w:r>
    </w:p>
    <w:p>
      <w:pPr>
        <w:spacing w:line="560" w:lineRule="exact"/>
        <w:ind w:firstLine="557" w:firstLineChars="199"/>
        <w:rPr>
          <w:rStyle w:val="7"/>
          <w:rFonts w:ascii="仿宋" w:hAnsi="仿宋" w:eastAsia="仿宋"/>
          <w:sz w:val="28"/>
          <w:szCs w:val="28"/>
        </w:rPr>
      </w:pPr>
      <w:r>
        <w:rPr>
          <w:rStyle w:val="7"/>
          <w:rFonts w:hint="eastAsia" w:ascii="仿宋" w:hAnsi="仿宋" w:eastAsia="仿宋"/>
          <w:sz w:val="28"/>
          <w:szCs w:val="28"/>
        </w:rPr>
        <w:t>为</w:t>
      </w:r>
      <w:r>
        <w:rPr>
          <w:rStyle w:val="7"/>
          <w:rFonts w:hint="eastAsia" w:ascii="仿宋" w:hAnsi="仿宋" w:eastAsia="仿宋"/>
          <w:sz w:val="28"/>
          <w:szCs w:val="28"/>
          <w:highlight w:val="none"/>
        </w:rPr>
        <w:t>深入贯彻落实习近平新时代中国特色社会主义思想和党的十九大精神，</w:t>
      </w:r>
      <w:r>
        <w:rPr>
          <w:rStyle w:val="7"/>
          <w:rFonts w:hint="eastAsia" w:ascii="仿宋" w:hAnsi="仿宋" w:eastAsia="仿宋"/>
          <w:sz w:val="28"/>
          <w:szCs w:val="28"/>
        </w:rPr>
        <w:t>全面落实立德树人根本任务，培养</w:t>
      </w:r>
      <w:r>
        <w:rPr>
          <w:rStyle w:val="7"/>
          <w:rFonts w:hint="eastAsia" w:ascii="仿宋" w:hAnsi="仿宋" w:eastAsia="仿宋"/>
          <w:sz w:val="28"/>
          <w:szCs w:val="28"/>
          <w:lang w:eastAsia="zh-CN"/>
        </w:rPr>
        <w:t>德智体美劳全面发展的社会主义建设者和接班人</w:t>
      </w:r>
      <w:r>
        <w:rPr>
          <w:rStyle w:val="7"/>
          <w:rFonts w:hint="eastAsia" w:ascii="仿宋" w:hAnsi="仿宋" w:eastAsia="仿宋"/>
          <w:sz w:val="28"/>
          <w:szCs w:val="28"/>
        </w:rPr>
        <w:t>。根据省、市有关文件精神，省教育厅、团省委和市教育局、团市委决定，在高校开展省市“三好学生”、“优秀学生干部”和“先进学生集体”评选活动。现将有关事项通知如下：</w:t>
      </w:r>
    </w:p>
    <w:p>
      <w:pPr>
        <w:spacing w:line="560" w:lineRule="exact"/>
        <w:ind w:firstLine="559" w:firstLineChars="199"/>
        <w:rPr>
          <w:rStyle w:val="7"/>
          <w:rFonts w:ascii="仿宋" w:hAnsi="仿宋" w:eastAsia="仿宋"/>
          <w:sz w:val="28"/>
          <w:szCs w:val="28"/>
        </w:rPr>
      </w:pPr>
      <w:r>
        <w:rPr>
          <w:rStyle w:val="7"/>
          <w:rFonts w:hint="eastAsia" w:ascii="仿宋" w:hAnsi="仿宋" w:eastAsia="仿宋"/>
          <w:b/>
          <w:bCs/>
          <w:sz w:val="28"/>
          <w:szCs w:val="28"/>
        </w:rPr>
        <w:t>一、评选对象及名额</w:t>
      </w:r>
    </w:p>
    <w:p>
      <w:pPr>
        <w:spacing w:line="560" w:lineRule="exact"/>
        <w:ind w:firstLine="557" w:firstLineChars="199"/>
        <w:rPr>
          <w:rStyle w:val="7"/>
          <w:rFonts w:ascii="仿宋" w:hAnsi="仿宋" w:eastAsia="仿宋"/>
          <w:sz w:val="28"/>
          <w:szCs w:val="28"/>
          <w:highlight w:val="none"/>
        </w:rPr>
      </w:pPr>
      <w:r>
        <w:rPr>
          <w:rStyle w:val="7"/>
          <w:rFonts w:hint="eastAsia" w:ascii="仿宋" w:hAnsi="仿宋" w:eastAsia="仿宋"/>
          <w:sz w:val="28"/>
          <w:szCs w:val="28"/>
        </w:rPr>
        <w:t>本校在籍学生（含研究生）和学生集体。省教育厅、团省委和市教育局、团市委下拨给我校的名额为：</w:t>
      </w:r>
      <w:r>
        <w:rPr>
          <w:rStyle w:val="7"/>
          <w:rFonts w:hint="eastAsia" w:ascii="仿宋" w:hAnsi="仿宋" w:eastAsia="仿宋"/>
          <w:sz w:val="28"/>
          <w:szCs w:val="28"/>
          <w:highlight w:val="none"/>
        </w:rPr>
        <w:t>省级“三好学生”、“优秀学生干部”共计</w:t>
      </w:r>
      <w:r>
        <w:rPr>
          <w:rStyle w:val="7"/>
          <w:rFonts w:ascii="仿宋" w:hAnsi="仿宋" w:eastAsia="仿宋"/>
          <w:sz w:val="28"/>
          <w:szCs w:val="28"/>
          <w:highlight w:val="none"/>
        </w:rPr>
        <w:t>3</w:t>
      </w:r>
      <w:r>
        <w:rPr>
          <w:rStyle w:val="7"/>
          <w:rFonts w:hint="eastAsia" w:ascii="仿宋" w:hAnsi="仿宋" w:eastAsia="仿宋"/>
          <w:sz w:val="28"/>
          <w:szCs w:val="28"/>
          <w:highlight w:val="none"/>
          <w:lang w:val="en-US" w:eastAsia="zh-CN"/>
        </w:rPr>
        <w:t>8</w:t>
      </w:r>
      <w:r>
        <w:rPr>
          <w:rStyle w:val="7"/>
          <w:rFonts w:hint="eastAsia" w:ascii="仿宋" w:hAnsi="仿宋" w:eastAsia="仿宋"/>
          <w:sz w:val="28"/>
          <w:szCs w:val="28"/>
          <w:highlight w:val="none"/>
        </w:rPr>
        <w:t>人、“先进班集体”</w:t>
      </w:r>
      <w:r>
        <w:rPr>
          <w:rStyle w:val="7"/>
          <w:rFonts w:ascii="仿宋" w:hAnsi="仿宋" w:eastAsia="仿宋"/>
          <w:sz w:val="28"/>
          <w:szCs w:val="28"/>
          <w:highlight w:val="none"/>
        </w:rPr>
        <w:t>1</w:t>
      </w:r>
      <w:r>
        <w:rPr>
          <w:rStyle w:val="7"/>
          <w:rFonts w:hint="eastAsia" w:ascii="仿宋" w:hAnsi="仿宋" w:eastAsia="仿宋"/>
          <w:sz w:val="28"/>
          <w:szCs w:val="28"/>
          <w:highlight w:val="none"/>
          <w:lang w:val="en-US" w:eastAsia="zh-CN"/>
        </w:rPr>
        <w:t>5</w:t>
      </w:r>
      <w:r>
        <w:rPr>
          <w:rStyle w:val="7"/>
          <w:rFonts w:hint="eastAsia" w:ascii="仿宋" w:hAnsi="仿宋" w:eastAsia="仿宋"/>
          <w:sz w:val="28"/>
          <w:szCs w:val="28"/>
          <w:highlight w:val="none"/>
        </w:rPr>
        <w:t>个，市级“三好学生”</w:t>
      </w:r>
      <w:r>
        <w:rPr>
          <w:rStyle w:val="7"/>
          <w:rFonts w:hint="eastAsia" w:ascii="仿宋" w:hAnsi="仿宋" w:eastAsia="仿宋"/>
          <w:sz w:val="28"/>
          <w:szCs w:val="28"/>
          <w:highlight w:val="none"/>
          <w:lang w:val="en-US" w:eastAsia="zh-CN"/>
        </w:rPr>
        <w:t>67</w:t>
      </w:r>
      <w:r>
        <w:rPr>
          <w:rStyle w:val="7"/>
          <w:rFonts w:hint="eastAsia" w:ascii="仿宋" w:hAnsi="仿宋" w:eastAsia="仿宋"/>
          <w:sz w:val="28"/>
          <w:szCs w:val="28"/>
          <w:highlight w:val="none"/>
        </w:rPr>
        <w:t>人、“优秀学生干部”</w:t>
      </w:r>
      <w:r>
        <w:rPr>
          <w:rStyle w:val="7"/>
          <w:rFonts w:hint="eastAsia" w:ascii="仿宋" w:hAnsi="仿宋" w:eastAsia="仿宋"/>
          <w:sz w:val="28"/>
          <w:szCs w:val="28"/>
          <w:highlight w:val="none"/>
          <w:lang w:val="en-US" w:eastAsia="zh-CN"/>
        </w:rPr>
        <w:t>33</w:t>
      </w:r>
      <w:r>
        <w:rPr>
          <w:rStyle w:val="7"/>
          <w:rFonts w:hint="eastAsia" w:ascii="仿宋" w:hAnsi="仿宋" w:eastAsia="仿宋"/>
          <w:sz w:val="28"/>
          <w:szCs w:val="28"/>
          <w:highlight w:val="none"/>
        </w:rPr>
        <w:t>人、“先进学生集体”</w:t>
      </w:r>
      <w:r>
        <w:rPr>
          <w:rStyle w:val="7"/>
          <w:rFonts w:hint="eastAsia" w:ascii="仿宋" w:hAnsi="仿宋" w:eastAsia="仿宋"/>
          <w:sz w:val="28"/>
          <w:szCs w:val="28"/>
          <w:highlight w:val="none"/>
          <w:lang w:val="en-US" w:eastAsia="zh-CN"/>
        </w:rPr>
        <w:t>25</w:t>
      </w:r>
      <w:r>
        <w:rPr>
          <w:rStyle w:val="7"/>
          <w:rFonts w:hint="eastAsia" w:ascii="仿宋" w:hAnsi="仿宋" w:eastAsia="仿宋"/>
          <w:sz w:val="28"/>
          <w:szCs w:val="28"/>
          <w:highlight w:val="none"/>
        </w:rPr>
        <w:t>个。</w:t>
      </w:r>
    </w:p>
    <w:p>
      <w:pPr>
        <w:numPr>
          <w:ilvl w:val="0"/>
          <w:numId w:val="1"/>
        </w:numPr>
        <w:spacing w:line="560" w:lineRule="exact"/>
        <w:ind w:firstLine="562" w:firstLineChars="200"/>
        <w:rPr>
          <w:rStyle w:val="7"/>
          <w:rFonts w:ascii="仿宋" w:hAnsi="仿宋" w:eastAsia="仿宋"/>
          <w:b/>
          <w:bCs/>
          <w:sz w:val="28"/>
          <w:szCs w:val="28"/>
        </w:rPr>
      </w:pPr>
      <w:r>
        <w:rPr>
          <w:rStyle w:val="7"/>
          <w:rFonts w:hint="eastAsia" w:ascii="仿宋" w:hAnsi="仿宋" w:eastAsia="仿宋"/>
          <w:b/>
          <w:bCs/>
          <w:sz w:val="28"/>
          <w:szCs w:val="28"/>
        </w:rPr>
        <w:t>评选标准</w:t>
      </w:r>
    </w:p>
    <w:p>
      <w:pPr>
        <w:spacing w:line="560" w:lineRule="exact"/>
        <w:ind w:firstLine="560" w:firstLineChars="200"/>
        <w:rPr>
          <w:rStyle w:val="7"/>
          <w:rFonts w:ascii="仿宋" w:hAnsi="仿宋" w:eastAsia="仿宋"/>
          <w:sz w:val="28"/>
          <w:szCs w:val="28"/>
        </w:rPr>
      </w:pPr>
      <w:r>
        <w:rPr>
          <w:rStyle w:val="7"/>
          <w:rFonts w:hint="eastAsia" w:ascii="仿宋" w:hAnsi="仿宋" w:eastAsia="仿宋"/>
          <w:sz w:val="28"/>
          <w:szCs w:val="28"/>
        </w:rPr>
        <w:t>评选推荐工作应做到坚持标准、保证质量、全面衡量。一年级学生不参加“三好学生”、“优秀学生干部”和“先进学生集体”的评选。</w:t>
      </w:r>
    </w:p>
    <w:p>
      <w:pPr>
        <w:adjustRightInd w:val="0"/>
        <w:spacing w:line="560" w:lineRule="exact"/>
        <w:rPr>
          <w:rStyle w:val="7"/>
          <w:rFonts w:hint="eastAsia" w:ascii="仿宋" w:hAnsi="仿宋" w:eastAsia="仿宋"/>
          <w:sz w:val="28"/>
          <w:szCs w:val="28"/>
        </w:rPr>
      </w:pPr>
      <w:r>
        <w:rPr>
          <w:rStyle w:val="7"/>
          <w:rFonts w:ascii="仿宋" w:hAnsi="仿宋" w:eastAsia="仿宋"/>
          <w:sz w:val="28"/>
          <w:szCs w:val="28"/>
        </w:rPr>
        <w:t xml:space="preserve">    1.</w:t>
      </w:r>
      <w:r>
        <w:rPr>
          <w:rStyle w:val="7"/>
          <w:rFonts w:hint="eastAsia" w:ascii="仿宋" w:hAnsi="仿宋" w:eastAsia="仿宋"/>
          <w:sz w:val="28"/>
          <w:szCs w:val="28"/>
        </w:rPr>
        <w:t>“三好学生”的主要标准：自觉践行社会主义核心价值观，政治方向坚定。具有优良的道德品质，文明的行为举止，优秀的学习成绩，遵纪守法，模范遵守社会公德和学校各项规章制度，积极参加公益劳动和社会实践，积极参加体育锻炼，达到《国家学生体质健康标准》。</w:t>
      </w:r>
      <w:r>
        <w:rPr>
          <w:rStyle w:val="7"/>
          <w:rFonts w:hint="eastAsia" w:ascii="仿宋" w:hAnsi="仿宋" w:eastAsia="仿宋"/>
          <w:sz w:val="28"/>
          <w:szCs w:val="28"/>
          <w:highlight w:val="none"/>
        </w:rPr>
        <w:t>省级“三好学生”应连续两次获得校级荣誉称号（三好学生、三好学生标兵、优秀学生干部）。</w:t>
      </w:r>
      <w:r>
        <w:rPr>
          <w:rStyle w:val="7"/>
          <w:rFonts w:hint="eastAsia" w:ascii="仿宋" w:hAnsi="仿宋" w:eastAsia="仿宋"/>
          <w:sz w:val="28"/>
          <w:szCs w:val="28"/>
        </w:rPr>
        <w:t>市级“三好学生”应获得至少一次校级荣誉称号（三好学生、三好学生标兵、优秀学生干部）。</w:t>
      </w:r>
    </w:p>
    <w:p>
      <w:pPr>
        <w:adjustRightInd w:val="0"/>
        <w:spacing w:line="560" w:lineRule="exact"/>
        <w:rPr>
          <w:rFonts w:ascii="仿宋" w:hAnsi="仿宋" w:eastAsia="仿宋"/>
          <w:sz w:val="28"/>
          <w:szCs w:val="28"/>
        </w:rPr>
      </w:pPr>
      <w:r>
        <w:rPr>
          <w:rStyle w:val="7"/>
          <w:rFonts w:ascii="仿宋" w:hAnsi="仿宋" w:eastAsia="仿宋"/>
          <w:sz w:val="28"/>
          <w:szCs w:val="28"/>
        </w:rPr>
        <w:t xml:space="preserve">    2.</w:t>
      </w:r>
      <w:r>
        <w:rPr>
          <w:rStyle w:val="7"/>
          <w:rFonts w:hint="eastAsia" w:ascii="仿宋" w:hAnsi="仿宋" w:eastAsia="仿宋"/>
          <w:sz w:val="28"/>
          <w:szCs w:val="28"/>
        </w:rPr>
        <w:t>“优秀学生干部”除了应具备上述“三好学生”的主要标准外，还应担任班级、学院、学校主要干部，热心社会工作，热情为同学服务，严于律已，努力工作，在同学中具有较高的威信。省级“优秀学生干部”应在符合省级“三好学生”标准的现任班级、学院、学校主要学生干部中产生。市级“优秀学生干部”应在符合市级“三好学生”标准的现任班级、学院、学校主要学生干部中产生。</w:t>
      </w:r>
    </w:p>
    <w:p>
      <w:pPr>
        <w:spacing w:line="560" w:lineRule="exact"/>
        <w:ind w:firstLine="540"/>
        <w:rPr>
          <w:rStyle w:val="7"/>
          <w:rFonts w:hint="eastAsia" w:ascii="仿宋" w:hAnsi="仿宋" w:eastAsia="仿宋"/>
          <w:sz w:val="28"/>
          <w:szCs w:val="28"/>
          <w:highlight w:val="none"/>
        </w:rPr>
      </w:pPr>
      <w:r>
        <w:rPr>
          <w:rStyle w:val="7"/>
          <w:rFonts w:ascii="仿宋" w:hAnsi="仿宋" w:eastAsia="仿宋"/>
          <w:sz w:val="28"/>
          <w:szCs w:val="28"/>
        </w:rPr>
        <w:t>3.</w:t>
      </w:r>
      <w:r>
        <w:rPr>
          <w:rStyle w:val="7"/>
          <w:rFonts w:hint="eastAsia" w:ascii="仿宋" w:hAnsi="仿宋" w:eastAsia="仿宋"/>
          <w:sz w:val="28"/>
          <w:szCs w:val="28"/>
        </w:rPr>
        <w:t>“先进学生集体”的主要标准：有政治坚定、团结协作、以身作则、</w:t>
      </w:r>
      <w:r>
        <w:rPr>
          <w:rStyle w:val="7"/>
          <w:rFonts w:hint="eastAsia" w:ascii="仿宋" w:hAnsi="仿宋" w:eastAsia="仿宋"/>
          <w:sz w:val="28"/>
          <w:szCs w:val="28"/>
          <w:lang w:eastAsia="zh-CN"/>
        </w:rPr>
        <w:t>服务</w:t>
      </w:r>
      <w:r>
        <w:rPr>
          <w:rStyle w:val="7"/>
          <w:rFonts w:hint="eastAsia" w:ascii="仿宋" w:hAnsi="仿宋" w:eastAsia="仿宋"/>
          <w:sz w:val="28"/>
          <w:szCs w:val="28"/>
        </w:rPr>
        <w:t>学生的班委会；有积极上进、团结互助、遵纪守法、崇尚科学、热爱集体、朝气蓬勃、文明健康的良好班风；有严谨求实、刻苦钻研、奋发向上的优良学风；积极参与校风建设和争做文明先锋活动；保持良好的宿舍卫生环境和个人卫生习惯，</w:t>
      </w:r>
      <w:r>
        <w:rPr>
          <w:rStyle w:val="7"/>
          <w:rFonts w:hint="eastAsia" w:ascii="仿宋" w:hAnsi="仿宋" w:eastAsia="仿宋"/>
          <w:sz w:val="28"/>
          <w:szCs w:val="28"/>
          <w:lang w:eastAsia="zh-CN"/>
        </w:rPr>
        <w:t>积极开展各项体育锻炼活动，</w:t>
      </w:r>
      <w:r>
        <w:rPr>
          <w:rStyle w:val="7"/>
          <w:rFonts w:hint="eastAsia" w:ascii="仿宋" w:hAnsi="仿宋" w:eastAsia="仿宋"/>
          <w:sz w:val="28"/>
          <w:szCs w:val="28"/>
        </w:rPr>
        <w:t>全班同学都达到《国家学生体质健康标准》</w:t>
      </w:r>
      <w:r>
        <w:rPr>
          <w:rStyle w:val="7"/>
          <w:rFonts w:hint="eastAsia" w:ascii="仿宋" w:hAnsi="仿宋" w:eastAsia="仿宋"/>
          <w:sz w:val="28"/>
          <w:szCs w:val="28"/>
          <w:highlight w:val="none"/>
        </w:rPr>
        <w:t>。“先进学生集体”应在上一学年度校级先进集体中产生。</w:t>
      </w:r>
    </w:p>
    <w:p>
      <w:pPr>
        <w:spacing w:line="560" w:lineRule="exact"/>
        <w:ind w:firstLine="540"/>
        <w:rPr>
          <w:rFonts w:ascii="仿宋" w:hAnsi="仿宋" w:eastAsia="仿宋"/>
          <w:b/>
          <w:bCs/>
          <w:sz w:val="28"/>
          <w:szCs w:val="28"/>
        </w:rPr>
      </w:pPr>
      <w:r>
        <w:rPr>
          <w:rStyle w:val="7"/>
          <w:rFonts w:hint="eastAsia" w:ascii="仿宋" w:hAnsi="仿宋" w:eastAsia="仿宋"/>
          <w:b/>
          <w:bCs/>
          <w:sz w:val="28"/>
          <w:szCs w:val="28"/>
        </w:rPr>
        <w:t>三、评选推荐程序</w:t>
      </w:r>
    </w:p>
    <w:p>
      <w:pPr>
        <w:spacing w:line="560" w:lineRule="exact"/>
        <w:ind w:firstLine="560" w:firstLineChars="200"/>
        <w:rPr>
          <w:rFonts w:ascii="仿宋" w:hAnsi="仿宋" w:eastAsia="仿宋" w:cs="宋体"/>
          <w:sz w:val="28"/>
          <w:szCs w:val="28"/>
        </w:rPr>
      </w:pPr>
      <w:r>
        <w:rPr>
          <w:rStyle w:val="7"/>
          <w:rFonts w:hint="eastAsia" w:ascii="仿宋" w:hAnsi="仿宋" w:eastAsia="仿宋"/>
          <w:sz w:val="28"/>
          <w:szCs w:val="28"/>
        </w:rPr>
        <w:t>评选推荐工作在学校党政领导下进行，各学院具体实施操作。“三好学生”、“优秀学生干部”候选人的提名须经其所在班级酝酿，通过民主推荐产生；“先进学生集体”由班级向所在学院提出申请，各学院按照学校下拨名额推荐产生。学院产生的候选人及先进学生集体须经党政联席会议通过并在学院范围内公示无异议后上报，同时应将学院具体评选流程和评选细则报学生工作处，学校评审小组组织评审，将评定后的结果在校内进行公示，无异议后，上报省教育厅和市教育局。</w:t>
      </w:r>
    </w:p>
    <w:p>
      <w:pPr>
        <w:spacing w:line="560" w:lineRule="exact"/>
        <w:ind w:firstLine="562" w:firstLineChars="200"/>
        <w:rPr>
          <w:rStyle w:val="7"/>
          <w:rFonts w:ascii="仿宋" w:hAnsi="仿宋" w:eastAsia="仿宋"/>
          <w:b/>
          <w:bCs/>
          <w:sz w:val="28"/>
          <w:szCs w:val="28"/>
        </w:rPr>
      </w:pPr>
      <w:r>
        <w:rPr>
          <w:rStyle w:val="7"/>
          <w:rFonts w:hint="eastAsia" w:ascii="仿宋" w:hAnsi="仿宋" w:eastAsia="仿宋"/>
          <w:b/>
          <w:bCs/>
          <w:sz w:val="28"/>
          <w:szCs w:val="28"/>
        </w:rPr>
        <w:t>四、评选推荐时间</w:t>
      </w:r>
    </w:p>
    <w:p>
      <w:pPr>
        <w:spacing w:line="560" w:lineRule="exact"/>
        <w:ind w:firstLine="560" w:firstLineChars="200"/>
        <w:rPr>
          <w:rStyle w:val="7"/>
          <w:rFonts w:ascii="仿宋" w:hAnsi="仿宋" w:eastAsia="仿宋"/>
          <w:sz w:val="28"/>
          <w:szCs w:val="28"/>
          <w:highlight w:val="yellow"/>
        </w:rPr>
      </w:pPr>
      <w:r>
        <w:rPr>
          <w:rStyle w:val="7"/>
          <w:rFonts w:hint="eastAsia" w:ascii="仿宋" w:hAnsi="仿宋" w:eastAsia="仿宋"/>
          <w:sz w:val="28"/>
          <w:szCs w:val="28"/>
          <w:highlight w:val="none"/>
        </w:rPr>
        <w:t>各学院请于</w:t>
      </w:r>
      <w:r>
        <w:rPr>
          <w:rStyle w:val="7"/>
          <w:rFonts w:hint="eastAsia" w:ascii="仿宋" w:hAnsi="仿宋" w:eastAsia="仿宋"/>
          <w:sz w:val="28"/>
          <w:szCs w:val="28"/>
          <w:highlight w:val="none"/>
          <w:lang w:eastAsia="zh-CN"/>
        </w:rPr>
        <w:t>（</w:t>
      </w:r>
      <w:r>
        <w:rPr>
          <w:rStyle w:val="7"/>
          <w:rFonts w:hint="eastAsia" w:ascii="仿宋" w:hAnsi="仿宋" w:eastAsia="仿宋"/>
          <w:sz w:val="28"/>
          <w:szCs w:val="28"/>
          <w:highlight w:val="none"/>
          <w:lang w:val="en-US" w:eastAsia="zh-CN"/>
        </w:rPr>
        <w:t>1</w:t>
      </w:r>
      <w:r>
        <w:rPr>
          <w:rStyle w:val="7"/>
          <w:rFonts w:hint="eastAsia" w:ascii="仿宋" w:hAnsi="仿宋" w:eastAsia="仿宋"/>
          <w:sz w:val="28"/>
          <w:szCs w:val="28"/>
          <w:highlight w:val="none"/>
          <w:lang w:eastAsia="zh-CN"/>
        </w:rPr>
        <w:t>）</w:t>
      </w:r>
      <w:r>
        <w:rPr>
          <w:rStyle w:val="7"/>
          <w:rFonts w:ascii="仿宋" w:hAnsi="仿宋" w:eastAsia="仿宋"/>
          <w:sz w:val="28"/>
          <w:szCs w:val="28"/>
          <w:highlight w:val="none"/>
        </w:rPr>
        <w:t>3</w:t>
      </w:r>
      <w:r>
        <w:rPr>
          <w:rStyle w:val="7"/>
          <w:rFonts w:hint="eastAsia" w:ascii="仿宋" w:hAnsi="仿宋" w:eastAsia="仿宋"/>
          <w:sz w:val="28"/>
          <w:szCs w:val="28"/>
          <w:highlight w:val="none"/>
        </w:rPr>
        <w:t>月</w:t>
      </w:r>
      <w:r>
        <w:rPr>
          <w:rStyle w:val="7"/>
          <w:rFonts w:hint="eastAsia" w:ascii="仿宋" w:hAnsi="仿宋" w:eastAsia="仿宋"/>
          <w:sz w:val="28"/>
          <w:szCs w:val="28"/>
          <w:highlight w:val="none"/>
          <w:lang w:val="en-US" w:eastAsia="zh-CN"/>
        </w:rPr>
        <w:t>29</w:t>
      </w:r>
      <w:r>
        <w:rPr>
          <w:rStyle w:val="7"/>
          <w:rFonts w:hint="eastAsia" w:ascii="仿宋" w:hAnsi="仿宋" w:eastAsia="仿宋"/>
          <w:sz w:val="28"/>
          <w:szCs w:val="28"/>
          <w:highlight w:val="none"/>
        </w:rPr>
        <w:t>日（周</w:t>
      </w:r>
      <w:r>
        <w:rPr>
          <w:rStyle w:val="7"/>
          <w:rFonts w:hint="eastAsia" w:ascii="仿宋" w:hAnsi="仿宋" w:eastAsia="仿宋"/>
          <w:sz w:val="28"/>
          <w:szCs w:val="28"/>
          <w:highlight w:val="none"/>
          <w:lang w:eastAsia="zh-CN"/>
        </w:rPr>
        <w:t>五</w:t>
      </w:r>
      <w:r>
        <w:rPr>
          <w:rStyle w:val="7"/>
          <w:rFonts w:hint="eastAsia" w:ascii="仿宋" w:hAnsi="仿宋" w:eastAsia="仿宋"/>
          <w:sz w:val="28"/>
          <w:szCs w:val="28"/>
          <w:highlight w:val="none"/>
        </w:rPr>
        <w:t>）上午</w:t>
      </w:r>
      <w:r>
        <w:rPr>
          <w:rStyle w:val="7"/>
          <w:rFonts w:hint="eastAsia" w:ascii="仿宋" w:hAnsi="仿宋" w:eastAsia="仿宋"/>
          <w:sz w:val="28"/>
          <w:szCs w:val="28"/>
          <w:highlight w:val="none"/>
          <w:lang w:val="en-US" w:eastAsia="zh-CN"/>
        </w:rPr>
        <w:t>10点</w:t>
      </w:r>
      <w:bookmarkStart w:id="0" w:name="_GoBack"/>
      <w:bookmarkEnd w:id="0"/>
      <w:r>
        <w:rPr>
          <w:rStyle w:val="7"/>
          <w:rFonts w:hint="eastAsia" w:ascii="仿宋" w:hAnsi="仿宋" w:eastAsia="仿宋"/>
          <w:sz w:val="28"/>
          <w:szCs w:val="28"/>
          <w:highlight w:val="none"/>
        </w:rPr>
        <w:t>前将</w:t>
      </w:r>
      <w:r>
        <w:rPr>
          <w:rStyle w:val="7"/>
          <w:rFonts w:hint="eastAsia" w:ascii="仿宋" w:hAnsi="仿宋" w:eastAsia="仿宋"/>
          <w:sz w:val="28"/>
          <w:szCs w:val="28"/>
          <w:highlight w:val="none"/>
          <w:lang w:eastAsia="zh-CN"/>
        </w:rPr>
        <w:t>2019</w:t>
      </w:r>
      <w:r>
        <w:rPr>
          <w:rStyle w:val="7"/>
          <w:rFonts w:hint="eastAsia" w:ascii="仿宋" w:hAnsi="仿宋" w:eastAsia="仿宋"/>
          <w:sz w:val="28"/>
          <w:szCs w:val="28"/>
          <w:highlight w:val="none"/>
        </w:rPr>
        <w:t>年省、市级“三好学生”、“优秀学生干部”、“先进学生集体”推荐名单汇总表（附件</w:t>
      </w:r>
      <w:r>
        <w:rPr>
          <w:rStyle w:val="7"/>
          <w:rFonts w:hint="eastAsia" w:ascii="仿宋" w:hAnsi="仿宋" w:eastAsia="仿宋"/>
          <w:sz w:val="28"/>
          <w:szCs w:val="28"/>
          <w:highlight w:val="none"/>
          <w:lang w:val="en-US" w:eastAsia="zh-CN"/>
        </w:rPr>
        <w:t>2</w:t>
      </w:r>
      <w:r>
        <w:rPr>
          <w:rStyle w:val="7"/>
          <w:rFonts w:hint="eastAsia" w:ascii="仿宋" w:hAnsi="仿宋" w:eastAsia="仿宋"/>
          <w:sz w:val="28"/>
          <w:szCs w:val="28"/>
          <w:highlight w:val="none"/>
        </w:rPr>
        <w:t>）</w:t>
      </w:r>
      <w:r>
        <w:rPr>
          <w:rStyle w:val="7"/>
          <w:rFonts w:hint="eastAsia" w:ascii="仿宋" w:hAnsi="仿宋" w:eastAsia="仿宋"/>
          <w:sz w:val="28"/>
          <w:szCs w:val="28"/>
          <w:highlight w:val="none"/>
          <w:lang w:eastAsia="zh-CN"/>
        </w:rPr>
        <w:t>发送邮箱</w:t>
      </w:r>
      <w:r>
        <w:rPr>
          <w:rStyle w:val="7"/>
          <w:rFonts w:hint="eastAsia" w:ascii="仿宋" w:hAnsi="仿宋" w:eastAsia="仿宋"/>
          <w:sz w:val="28"/>
          <w:szCs w:val="28"/>
          <w:highlight w:val="none"/>
          <w:lang w:val="en-US" w:eastAsia="zh-CN"/>
        </w:rPr>
        <w:t>xsglk@ntu.edu.cn。（2）4月1日（周一）前将</w:t>
      </w:r>
      <w:r>
        <w:rPr>
          <w:rStyle w:val="7"/>
          <w:rFonts w:hint="eastAsia" w:ascii="仿宋" w:hAnsi="仿宋" w:eastAsia="仿宋"/>
          <w:sz w:val="28"/>
          <w:szCs w:val="28"/>
          <w:highlight w:val="none"/>
        </w:rPr>
        <w:t>江苏省高校省级“三好学生”、“优秀学生干部”推荐表（附件</w:t>
      </w:r>
      <w:r>
        <w:rPr>
          <w:rStyle w:val="7"/>
          <w:rFonts w:hint="eastAsia" w:ascii="仿宋" w:hAnsi="仿宋" w:eastAsia="仿宋"/>
          <w:sz w:val="28"/>
          <w:szCs w:val="28"/>
          <w:highlight w:val="none"/>
          <w:lang w:val="en-US" w:eastAsia="zh-CN"/>
        </w:rPr>
        <w:t>3</w:t>
      </w:r>
      <w:r>
        <w:rPr>
          <w:rStyle w:val="7"/>
          <w:rFonts w:hint="eastAsia" w:ascii="仿宋" w:hAnsi="仿宋" w:eastAsia="仿宋"/>
          <w:sz w:val="28"/>
          <w:szCs w:val="28"/>
          <w:highlight w:val="none"/>
        </w:rPr>
        <w:t>）；江苏省高校“先进班集体”推荐表（附件</w:t>
      </w:r>
      <w:r>
        <w:rPr>
          <w:rStyle w:val="7"/>
          <w:rFonts w:hint="eastAsia" w:ascii="仿宋" w:hAnsi="仿宋" w:eastAsia="仿宋"/>
          <w:sz w:val="28"/>
          <w:szCs w:val="28"/>
          <w:highlight w:val="none"/>
          <w:lang w:val="en-US" w:eastAsia="zh-CN"/>
        </w:rPr>
        <w:t>4</w:t>
      </w:r>
      <w:r>
        <w:rPr>
          <w:rStyle w:val="7"/>
          <w:rFonts w:hint="eastAsia" w:ascii="仿宋" w:hAnsi="仿宋" w:eastAsia="仿宋"/>
          <w:sz w:val="28"/>
          <w:szCs w:val="28"/>
          <w:highlight w:val="none"/>
        </w:rPr>
        <w:t>）；在通高校市级三好学生优秀学生干部推荐表（附件</w:t>
      </w:r>
      <w:r>
        <w:rPr>
          <w:rStyle w:val="7"/>
          <w:rFonts w:hint="eastAsia" w:ascii="仿宋" w:hAnsi="仿宋" w:eastAsia="仿宋"/>
          <w:sz w:val="28"/>
          <w:szCs w:val="28"/>
          <w:highlight w:val="none"/>
          <w:lang w:val="en-US" w:eastAsia="zh-CN"/>
        </w:rPr>
        <w:t>5</w:t>
      </w:r>
      <w:r>
        <w:rPr>
          <w:rStyle w:val="7"/>
          <w:rFonts w:hint="eastAsia" w:ascii="仿宋" w:hAnsi="仿宋" w:eastAsia="仿宋"/>
          <w:sz w:val="28"/>
          <w:szCs w:val="28"/>
          <w:highlight w:val="none"/>
        </w:rPr>
        <w:t>）；在通高校市级先进学生集体推荐表（附件</w:t>
      </w:r>
      <w:r>
        <w:rPr>
          <w:rStyle w:val="7"/>
          <w:rFonts w:hint="eastAsia" w:ascii="仿宋" w:hAnsi="仿宋" w:eastAsia="仿宋"/>
          <w:sz w:val="28"/>
          <w:szCs w:val="28"/>
          <w:highlight w:val="none"/>
          <w:lang w:val="en-US" w:eastAsia="zh-CN"/>
        </w:rPr>
        <w:t>6</w:t>
      </w:r>
      <w:r>
        <w:rPr>
          <w:rStyle w:val="7"/>
          <w:rFonts w:hint="eastAsia" w:ascii="仿宋" w:hAnsi="仿宋" w:eastAsia="仿宋"/>
          <w:sz w:val="28"/>
          <w:szCs w:val="28"/>
          <w:highlight w:val="none"/>
        </w:rPr>
        <w:t>）；及各学院具体评选流程和评选细则报学生工作处学生管理科（所有推荐表须附详细事迹材料），纸质文本一式二份由学院加盖公章，电子文本附件</w:t>
      </w:r>
      <w:r>
        <w:rPr>
          <w:rStyle w:val="7"/>
          <w:rFonts w:ascii="仿宋" w:hAnsi="仿宋" w:eastAsia="仿宋"/>
          <w:sz w:val="28"/>
          <w:szCs w:val="28"/>
          <w:highlight w:val="none"/>
        </w:rPr>
        <w:t>3</w:t>
      </w:r>
      <w:r>
        <w:rPr>
          <w:rStyle w:val="7"/>
          <w:rFonts w:hint="eastAsia" w:ascii="仿宋" w:hAnsi="仿宋" w:eastAsia="仿宋"/>
          <w:sz w:val="28"/>
          <w:szCs w:val="28"/>
          <w:highlight w:val="none"/>
        </w:rPr>
        <w:t>、</w:t>
      </w:r>
      <w:r>
        <w:rPr>
          <w:rStyle w:val="7"/>
          <w:rFonts w:ascii="仿宋" w:hAnsi="仿宋" w:eastAsia="仿宋"/>
          <w:sz w:val="28"/>
          <w:szCs w:val="28"/>
          <w:highlight w:val="none"/>
        </w:rPr>
        <w:t>4</w:t>
      </w:r>
      <w:r>
        <w:rPr>
          <w:rStyle w:val="7"/>
          <w:rFonts w:hint="eastAsia" w:ascii="仿宋" w:hAnsi="仿宋" w:eastAsia="仿宋"/>
          <w:sz w:val="28"/>
          <w:szCs w:val="28"/>
          <w:highlight w:val="none"/>
        </w:rPr>
        <w:t>、</w:t>
      </w:r>
      <w:r>
        <w:rPr>
          <w:rStyle w:val="7"/>
          <w:rFonts w:ascii="仿宋" w:hAnsi="仿宋" w:eastAsia="仿宋"/>
          <w:sz w:val="28"/>
          <w:szCs w:val="28"/>
          <w:highlight w:val="none"/>
        </w:rPr>
        <w:t>5</w:t>
      </w:r>
      <w:r>
        <w:rPr>
          <w:rStyle w:val="7"/>
          <w:rFonts w:hint="eastAsia" w:ascii="仿宋" w:hAnsi="仿宋" w:eastAsia="仿宋"/>
          <w:sz w:val="28"/>
          <w:szCs w:val="28"/>
          <w:highlight w:val="none"/>
        </w:rPr>
        <w:t>、</w:t>
      </w:r>
      <w:r>
        <w:rPr>
          <w:rStyle w:val="7"/>
          <w:rFonts w:ascii="仿宋" w:hAnsi="仿宋" w:eastAsia="仿宋"/>
          <w:sz w:val="28"/>
          <w:szCs w:val="28"/>
          <w:highlight w:val="none"/>
        </w:rPr>
        <w:t>6</w:t>
      </w:r>
      <w:r>
        <w:rPr>
          <w:rStyle w:val="7"/>
          <w:rFonts w:hint="eastAsia" w:ascii="仿宋" w:hAnsi="仿宋" w:eastAsia="仿宋"/>
          <w:sz w:val="28"/>
          <w:szCs w:val="28"/>
          <w:highlight w:val="none"/>
        </w:rPr>
        <w:t>及学院具体评选流程和评选细则发送至</w:t>
      </w:r>
      <w:r>
        <w:rPr>
          <w:rStyle w:val="7"/>
          <w:rFonts w:ascii="仿宋" w:hAnsi="仿宋" w:eastAsia="仿宋"/>
          <w:sz w:val="28"/>
          <w:szCs w:val="28"/>
          <w:highlight w:val="none"/>
        </w:rPr>
        <w:t>xsglk@ntu.edu.cn</w:t>
      </w:r>
      <w:r>
        <w:rPr>
          <w:rStyle w:val="7"/>
          <w:rFonts w:hint="eastAsia" w:ascii="仿宋" w:hAnsi="仿宋" w:eastAsia="仿宋"/>
          <w:sz w:val="28"/>
          <w:szCs w:val="28"/>
          <w:highlight w:val="none"/>
        </w:rPr>
        <w:t>，联系人：封琴；联系电话：</w:t>
      </w:r>
      <w:r>
        <w:rPr>
          <w:rStyle w:val="7"/>
          <w:rFonts w:ascii="仿宋" w:hAnsi="仿宋" w:eastAsia="仿宋"/>
          <w:sz w:val="28"/>
          <w:szCs w:val="28"/>
          <w:highlight w:val="none"/>
        </w:rPr>
        <w:t>85012166</w:t>
      </w:r>
      <w:r>
        <w:rPr>
          <w:rStyle w:val="7"/>
          <w:rFonts w:hint="eastAsia" w:ascii="仿宋" w:hAnsi="仿宋" w:eastAsia="仿宋"/>
          <w:sz w:val="28"/>
          <w:szCs w:val="28"/>
          <w:highlight w:val="none"/>
        </w:rPr>
        <w:t>。</w:t>
      </w:r>
    </w:p>
    <w:p>
      <w:pPr>
        <w:spacing w:line="560" w:lineRule="exact"/>
        <w:ind w:firstLine="560" w:firstLineChars="200"/>
        <w:rPr>
          <w:rStyle w:val="7"/>
          <w:rFonts w:ascii="仿宋" w:hAnsi="仿宋" w:eastAsia="仿宋"/>
          <w:sz w:val="28"/>
          <w:szCs w:val="28"/>
        </w:rPr>
      </w:pPr>
    </w:p>
    <w:p>
      <w:pPr>
        <w:spacing w:line="560" w:lineRule="exact"/>
        <w:rPr>
          <w:rStyle w:val="7"/>
          <w:rFonts w:ascii="仿宋" w:hAnsi="仿宋" w:eastAsia="仿宋"/>
          <w:sz w:val="28"/>
          <w:szCs w:val="28"/>
        </w:rPr>
      </w:pPr>
      <w:r>
        <w:rPr>
          <w:rStyle w:val="7"/>
          <w:rFonts w:hint="eastAsia" w:ascii="仿宋" w:hAnsi="仿宋" w:eastAsia="仿宋"/>
          <w:sz w:val="28"/>
          <w:szCs w:val="28"/>
        </w:rPr>
        <w:t>附件：</w:t>
      </w:r>
    </w:p>
    <w:p>
      <w:pPr>
        <w:spacing w:line="560" w:lineRule="exact"/>
        <w:ind w:firstLine="560" w:firstLineChars="200"/>
        <w:rPr>
          <w:rStyle w:val="7"/>
          <w:rFonts w:hint="eastAsia" w:ascii="仿宋" w:hAnsi="仿宋" w:eastAsia="仿宋"/>
          <w:sz w:val="28"/>
          <w:szCs w:val="28"/>
        </w:rPr>
      </w:pPr>
      <w:r>
        <w:rPr>
          <w:rStyle w:val="7"/>
          <w:rFonts w:ascii="仿宋" w:hAnsi="仿宋" w:eastAsia="仿宋"/>
          <w:sz w:val="28"/>
          <w:szCs w:val="28"/>
        </w:rPr>
        <w:t>1.</w:t>
      </w:r>
      <w:r>
        <w:rPr>
          <w:rStyle w:val="7"/>
          <w:rFonts w:hint="eastAsia" w:ascii="仿宋" w:hAnsi="仿宋" w:eastAsia="仿宋"/>
          <w:sz w:val="28"/>
          <w:szCs w:val="28"/>
          <w:lang w:eastAsia="zh-CN"/>
        </w:rPr>
        <w:t>2019</w:t>
      </w:r>
      <w:r>
        <w:rPr>
          <w:rStyle w:val="7"/>
          <w:rFonts w:hint="eastAsia" w:ascii="仿宋" w:hAnsi="仿宋" w:eastAsia="仿宋"/>
          <w:sz w:val="28"/>
          <w:szCs w:val="28"/>
        </w:rPr>
        <w:t>年省、市级“三好学生”、“优秀学生干部”、“先进学生集体”名额分配表</w:t>
      </w:r>
    </w:p>
    <w:p>
      <w:pPr>
        <w:spacing w:line="560" w:lineRule="exact"/>
        <w:ind w:firstLine="560" w:firstLineChars="200"/>
        <w:rPr>
          <w:rStyle w:val="7"/>
          <w:rFonts w:ascii="仿宋" w:hAnsi="仿宋" w:eastAsia="仿宋"/>
          <w:sz w:val="28"/>
          <w:szCs w:val="28"/>
        </w:rPr>
      </w:pPr>
      <w:r>
        <w:rPr>
          <w:rStyle w:val="7"/>
          <w:rFonts w:hint="eastAsia" w:ascii="仿宋" w:hAnsi="仿宋" w:eastAsia="仿宋"/>
          <w:sz w:val="28"/>
          <w:szCs w:val="28"/>
          <w:lang w:val="en-US" w:eastAsia="zh-CN"/>
        </w:rPr>
        <w:t>2</w:t>
      </w:r>
      <w:r>
        <w:rPr>
          <w:rStyle w:val="7"/>
          <w:rFonts w:ascii="仿宋" w:hAnsi="仿宋" w:eastAsia="仿宋"/>
          <w:sz w:val="28"/>
          <w:szCs w:val="28"/>
        </w:rPr>
        <w:t>.</w:t>
      </w:r>
      <w:r>
        <w:rPr>
          <w:rStyle w:val="7"/>
          <w:rFonts w:hint="eastAsia" w:ascii="仿宋" w:hAnsi="仿宋" w:eastAsia="仿宋"/>
          <w:sz w:val="28"/>
          <w:szCs w:val="28"/>
          <w:lang w:eastAsia="zh-CN"/>
        </w:rPr>
        <w:t>2019</w:t>
      </w:r>
      <w:r>
        <w:rPr>
          <w:rStyle w:val="7"/>
          <w:rFonts w:hint="eastAsia" w:ascii="仿宋" w:hAnsi="仿宋" w:eastAsia="仿宋"/>
          <w:sz w:val="28"/>
          <w:szCs w:val="28"/>
        </w:rPr>
        <w:t>年省、市级“三好学生”、“优秀学生干部”、“先进学生集体”推荐名单汇总表</w:t>
      </w:r>
    </w:p>
    <w:p>
      <w:pPr>
        <w:spacing w:line="560" w:lineRule="exact"/>
        <w:ind w:firstLine="560" w:firstLineChars="200"/>
        <w:rPr>
          <w:rStyle w:val="7"/>
          <w:rFonts w:ascii="仿宋" w:hAnsi="仿宋" w:eastAsia="仿宋"/>
          <w:sz w:val="28"/>
          <w:szCs w:val="28"/>
        </w:rPr>
      </w:pPr>
      <w:r>
        <w:rPr>
          <w:rStyle w:val="7"/>
          <w:rFonts w:hint="eastAsia" w:ascii="仿宋" w:hAnsi="仿宋" w:eastAsia="仿宋"/>
          <w:sz w:val="28"/>
          <w:szCs w:val="28"/>
          <w:lang w:val="en-US" w:eastAsia="zh-CN"/>
        </w:rPr>
        <w:t>3</w:t>
      </w:r>
      <w:r>
        <w:rPr>
          <w:rStyle w:val="7"/>
          <w:rFonts w:ascii="仿宋" w:hAnsi="仿宋" w:eastAsia="仿宋"/>
          <w:sz w:val="28"/>
          <w:szCs w:val="28"/>
        </w:rPr>
        <w:t>.</w:t>
      </w:r>
      <w:r>
        <w:rPr>
          <w:rStyle w:val="7"/>
          <w:rFonts w:hint="eastAsia" w:ascii="仿宋" w:hAnsi="仿宋" w:eastAsia="仿宋"/>
          <w:sz w:val="28"/>
          <w:szCs w:val="28"/>
        </w:rPr>
        <w:t>江苏省高校省级“三好学生”</w:t>
      </w:r>
      <w:r>
        <w:rPr>
          <w:rStyle w:val="7"/>
          <w:rFonts w:hint="eastAsia" w:ascii="仿宋" w:hAnsi="仿宋" w:eastAsia="仿宋"/>
          <w:sz w:val="28"/>
          <w:szCs w:val="28"/>
          <w:lang w:eastAsia="zh-CN"/>
        </w:rPr>
        <w:t>、</w:t>
      </w:r>
      <w:r>
        <w:rPr>
          <w:rStyle w:val="7"/>
          <w:rFonts w:hint="eastAsia" w:ascii="仿宋" w:hAnsi="仿宋" w:eastAsia="仿宋"/>
          <w:sz w:val="28"/>
          <w:szCs w:val="28"/>
        </w:rPr>
        <w:t>“优秀学生干部”推荐表</w:t>
      </w:r>
    </w:p>
    <w:p>
      <w:pPr>
        <w:spacing w:line="560" w:lineRule="exact"/>
        <w:ind w:firstLine="560" w:firstLineChars="200"/>
        <w:rPr>
          <w:rStyle w:val="7"/>
          <w:rFonts w:ascii="仿宋" w:hAnsi="仿宋" w:eastAsia="仿宋"/>
          <w:sz w:val="28"/>
          <w:szCs w:val="28"/>
        </w:rPr>
      </w:pPr>
      <w:r>
        <w:rPr>
          <w:rStyle w:val="7"/>
          <w:rFonts w:hint="eastAsia" w:ascii="仿宋" w:hAnsi="仿宋" w:eastAsia="仿宋"/>
          <w:sz w:val="28"/>
          <w:szCs w:val="28"/>
          <w:lang w:val="en-US" w:eastAsia="zh-CN"/>
        </w:rPr>
        <w:t>4</w:t>
      </w:r>
      <w:r>
        <w:rPr>
          <w:rStyle w:val="7"/>
          <w:rFonts w:ascii="仿宋" w:hAnsi="仿宋" w:eastAsia="仿宋"/>
          <w:sz w:val="28"/>
          <w:szCs w:val="28"/>
        </w:rPr>
        <w:t>.</w:t>
      </w:r>
      <w:r>
        <w:rPr>
          <w:rStyle w:val="7"/>
          <w:rFonts w:hint="eastAsia" w:ascii="仿宋" w:hAnsi="仿宋" w:eastAsia="仿宋"/>
          <w:sz w:val="28"/>
          <w:szCs w:val="28"/>
        </w:rPr>
        <w:t>江苏省高校“先进班集体”推荐表</w:t>
      </w:r>
    </w:p>
    <w:p>
      <w:pPr>
        <w:spacing w:line="560" w:lineRule="exact"/>
        <w:ind w:firstLine="560" w:firstLineChars="200"/>
        <w:rPr>
          <w:rStyle w:val="7"/>
          <w:rFonts w:ascii="仿宋" w:hAnsi="仿宋" w:eastAsia="仿宋"/>
          <w:sz w:val="28"/>
          <w:szCs w:val="28"/>
        </w:rPr>
      </w:pPr>
      <w:r>
        <w:rPr>
          <w:rStyle w:val="7"/>
          <w:rFonts w:hint="eastAsia" w:ascii="仿宋" w:hAnsi="仿宋" w:eastAsia="仿宋"/>
          <w:sz w:val="28"/>
          <w:szCs w:val="28"/>
          <w:lang w:val="en-US" w:eastAsia="zh-CN"/>
        </w:rPr>
        <w:t>5</w:t>
      </w:r>
      <w:r>
        <w:rPr>
          <w:rStyle w:val="7"/>
          <w:rFonts w:ascii="仿宋" w:hAnsi="仿宋" w:eastAsia="仿宋"/>
          <w:sz w:val="28"/>
          <w:szCs w:val="28"/>
        </w:rPr>
        <w:t>.</w:t>
      </w:r>
      <w:r>
        <w:rPr>
          <w:rStyle w:val="7"/>
          <w:rFonts w:hint="eastAsia" w:ascii="仿宋" w:hAnsi="仿宋" w:eastAsia="仿宋"/>
          <w:sz w:val="28"/>
          <w:szCs w:val="28"/>
        </w:rPr>
        <w:t>在通高校市级三好学生优秀学生干部推荐表</w:t>
      </w:r>
    </w:p>
    <w:p>
      <w:pPr>
        <w:spacing w:line="560" w:lineRule="exact"/>
        <w:ind w:firstLine="560" w:firstLineChars="200"/>
        <w:rPr>
          <w:rStyle w:val="7"/>
          <w:rFonts w:ascii="仿宋" w:hAnsi="仿宋" w:eastAsia="仿宋"/>
          <w:sz w:val="28"/>
          <w:szCs w:val="28"/>
        </w:rPr>
      </w:pPr>
      <w:r>
        <w:rPr>
          <w:rStyle w:val="7"/>
          <w:rFonts w:hint="eastAsia" w:ascii="仿宋" w:hAnsi="仿宋" w:eastAsia="仿宋"/>
          <w:sz w:val="28"/>
          <w:szCs w:val="28"/>
          <w:lang w:val="en-US" w:eastAsia="zh-CN"/>
        </w:rPr>
        <w:t>6</w:t>
      </w:r>
      <w:r>
        <w:rPr>
          <w:rStyle w:val="7"/>
          <w:rFonts w:ascii="仿宋" w:hAnsi="仿宋" w:eastAsia="仿宋"/>
          <w:sz w:val="28"/>
          <w:szCs w:val="28"/>
        </w:rPr>
        <w:t>.</w:t>
      </w:r>
      <w:r>
        <w:rPr>
          <w:rStyle w:val="7"/>
          <w:rFonts w:hint="eastAsia" w:ascii="仿宋" w:hAnsi="仿宋" w:eastAsia="仿宋"/>
          <w:sz w:val="28"/>
          <w:szCs w:val="28"/>
        </w:rPr>
        <w:t>在通高校市级先进学生集体推荐表</w:t>
      </w:r>
    </w:p>
    <w:p>
      <w:pPr>
        <w:spacing w:line="560" w:lineRule="exact"/>
        <w:ind w:firstLine="560" w:firstLineChars="200"/>
        <w:rPr>
          <w:rStyle w:val="7"/>
          <w:rFonts w:ascii="仿宋" w:hAnsi="仿宋" w:eastAsia="仿宋"/>
          <w:sz w:val="28"/>
          <w:szCs w:val="28"/>
        </w:rPr>
      </w:pPr>
    </w:p>
    <w:p>
      <w:pPr>
        <w:spacing w:line="560" w:lineRule="exact"/>
        <w:ind w:right="270" w:firstLine="560" w:firstLineChars="200"/>
        <w:jc w:val="right"/>
        <w:rPr>
          <w:rStyle w:val="7"/>
          <w:rFonts w:ascii="仿宋" w:hAnsi="仿宋" w:eastAsia="仿宋"/>
          <w:sz w:val="28"/>
          <w:szCs w:val="28"/>
        </w:rPr>
      </w:pPr>
    </w:p>
    <w:p>
      <w:pPr>
        <w:spacing w:line="560" w:lineRule="exact"/>
        <w:ind w:right="270" w:firstLine="560" w:firstLineChars="200"/>
        <w:jc w:val="right"/>
        <w:rPr>
          <w:rStyle w:val="7"/>
          <w:rFonts w:ascii="仿宋" w:hAnsi="仿宋" w:eastAsia="仿宋"/>
          <w:sz w:val="28"/>
          <w:szCs w:val="28"/>
        </w:rPr>
      </w:pPr>
      <w:r>
        <w:rPr>
          <w:rStyle w:val="7"/>
          <w:rFonts w:hint="eastAsia" w:ascii="仿宋" w:hAnsi="仿宋" w:eastAsia="仿宋"/>
          <w:sz w:val="28"/>
          <w:szCs w:val="28"/>
        </w:rPr>
        <w:t>学生工作处</w:t>
      </w:r>
    </w:p>
    <w:p>
      <w:pPr>
        <w:spacing w:line="560" w:lineRule="exact"/>
        <w:ind w:firstLine="560" w:firstLineChars="200"/>
        <w:jc w:val="right"/>
        <w:rPr>
          <w:rStyle w:val="7"/>
          <w:rFonts w:ascii="仿宋" w:hAnsi="仿宋" w:eastAsia="仿宋"/>
          <w:sz w:val="28"/>
          <w:szCs w:val="28"/>
        </w:rPr>
      </w:pPr>
      <w:r>
        <w:rPr>
          <w:rStyle w:val="7"/>
          <w:rFonts w:hint="eastAsia" w:ascii="仿宋" w:hAnsi="仿宋" w:eastAsia="仿宋"/>
          <w:sz w:val="28"/>
          <w:szCs w:val="28"/>
          <w:lang w:eastAsia="zh-CN"/>
        </w:rPr>
        <w:t>2019</w:t>
      </w:r>
      <w:r>
        <w:rPr>
          <w:rStyle w:val="7"/>
          <w:rFonts w:hint="eastAsia" w:ascii="仿宋" w:hAnsi="仿宋" w:eastAsia="仿宋"/>
          <w:sz w:val="28"/>
          <w:szCs w:val="28"/>
        </w:rPr>
        <w:t>年</w:t>
      </w:r>
      <w:r>
        <w:rPr>
          <w:rStyle w:val="7"/>
          <w:rFonts w:ascii="仿宋" w:hAnsi="仿宋" w:eastAsia="仿宋"/>
          <w:sz w:val="28"/>
          <w:szCs w:val="28"/>
        </w:rPr>
        <w:t>3</w:t>
      </w:r>
      <w:r>
        <w:rPr>
          <w:rStyle w:val="7"/>
          <w:rFonts w:hint="eastAsia" w:ascii="仿宋" w:hAnsi="仿宋" w:eastAsia="仿宋"/>
          <w:sz w:val="28"/>
          <w:szCs w:val="28"/>
        </w:rPr>
        <w:t>月</w:t>
      </w:r>
      <w:r>
        <w:rPr>
          <w:rStyle w:val="7"/>
          <w:rFonts w:ascii="仿宋" w:hAnsi="仿宋" w:eastAsia="仿宋"/>
          <w:sz w:val="28"/>
          <w:szCs w:val="28"/>
        </w:rPr>
        <w:t>2</w:t>
      </w:r>
      <w:r>
        <w:rPr>
          <w:rStyle w:val="7"/>
          <w:rFonts w:hint="eastAsia" w:ascii="仿宋" w:hAnsi="仿宋" w:eastAsia="仿宋"/>
          <w:sz w:val="28"/>
          <w:szCs w:val="28"/>
          <w:lang w:val="en-US" w:eastAsia="zh-CN"/>
        </w:rPr>
        <w:t>2</w:t>
      </w:r>
      <w:r>
        <w:rPr>
          <w:rStyle w:val="7"/>
          <w:rFonts w:hint="eastAsia" w:ascii="仿宋" w:hAnsi="仿宋" w:eastAsia="仿宋"/>
          <w:sz w:val="28"/>
          <w:szCs w:val="28"/>
        </w:rPr>
        <w:t>日</w:t>
      </w:r>
    </w:p>
    <w:p>
      <w:pPr>
        <w:spacing w:line="360" w:lineRule="auto"/>
        <w:ind w:firstLine="540"/>
        <w:jc w:val="left"/>
        <w:rPr>
          <w:rStyle w:val="7"/>
          <w:rFonts w:hAnsi="Times New Roman"/>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3532C"/>
    <w:multiLevelType w:val="singleLevel"/>
    <w:tmpl w:val="5703532C"/>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CFE"/>
    <w:rsid w:val="00021F9F"/>
    <w:rsid w:val="00037179"/>
    <w:rsid w:val="000465E9"/>
    <w:rsid w:val="00052AEE"/>
    <w:rsid w:val="00077437"/>
    <w:rsid w:val="00082989"/>
    <w:rsid w:val="000F0EDE"/>
    <w:rsid w:val="001833EB"/>
    <w:rsid w:val="001D143E"/>
    <w:rsid w:val="001E0C1D"/>
    <w:rsid w:val="001E786D"/>
    <w:rsid w:val="002C0FBE"/>
    <w:rsid w:val="00314ECC"/>
    <w:rsid w:val="00356F08"/>
    <w:rsid w:val="003B0D40"/>
    <w:rsid w:val="003D14D8"/>
    <w:rsid w:val="003D2CFE"/>
    <w:rsid w:val="003F00F9"/>
    <w:rsid w:val="004404C3"/>
    <w:rsid w:val="00481F07"/>
    <w:rsid w:val="004B3D66"/>
    <w:rsid w:val="00521105"/>
    <w:rsid w:val="00532B57"/>
    <w:rsid w:val="005500B5"/>
    <w:rsid w:val="005530DE"/>
    <w:rsid w:val="005B2F0E"/>
    <w:rsid w:val="005D3639"/>
    <w:rsid w:val="005D67E9"/>
    <w:rsid w:val="00681711"/>
    <w:rsid w:val="006875C7"/>
    <w:rsid w:val="007A60F9"/>
    <w:rsid w:val="007B1532"/>
    <w:rsid w:val="007E0E0A"/>
    <w:rsid w:val="00801F65"/>
    <w:rsid w:val="00804692"/>
    <w:rsid w:val="00820934"/>
    <w:rsid w:val="00837A1E"/>
    <w:rsid w:val="00866D6F"/>
    <w:rsid w:val="00890D49"/>
    <w:rsid w:val="00891C34"/>
    <w:rsid w:val="008E68C5"/>
    <w:rsid w:val="008F77A1"/>
    <w:rsid w:val="009441E0"/>
    <w:rsid w:val="009468B7"/>
    <w:rsid w:val="00986892"/>
    <w:rsid w:val="009C6AEA"/>
    <w:rsid w:val="009E56D2"/>
    <w:rsid w:val="00A0793C"/>
    <w:rsid w:val="00A26EFA"/>
    <w:rsid w:val="00A462F8"/>
    <w:rsid w:val="00A70037"/>
    <w:rsid w:val="00A922E0"/>
    <w:rsid w:val="00AA52C3"/>
    <w:rsid w:val="00B103FD"/>
    <w:rsid w:val="00C15E30"/>
    <w:rsid w:val="00C5180C"/>
    <w:rsid w:val="00C861E0"/>
    <w:rsid w:val="00CA5EDE"/>
    <w:rsid w:val="00CB48BF"/>
    <w:rsid w:val="00CC623D"/>
    <w:rsid w:val="00D357D8"/>
    <w:rsid w:val="00D43437"/>
    <w:rsid w:val="00D479D9"/>
    <w:rsid w:val="00D54B8E"/>
    <w:rsid w:val="00D60FC8"/>
    <w:rsid w:val="00DA11E4"/>
    <w:rsid w:val="00E110EE"/>
    <w:rsid w:val="00E47FB0"/>
    <w:rsid w:val="00E8426E"/>
    <w:rsid w:val="00EC473A"/>
    <w:rsid w:val="00ED7062"/>
    <w:rsid w:val="00F21BC9"/>
    <w:rsid w:val="00F548C1"/>
    <w:rsid w:val="00F731A0"/>
    <w:rsid w:val="00F846CB"/>
    <w:rsid w:val="00FB7ACE"/>
    <w:rsid w:val="00FC4639"/>
    <w:rsid w:val="00FE20CB"/>
    <w:rsid w:val="02895513"/>
    <w:rsid w:val="03877F28"/>
    <w:rsid w:val="03CC1162"/>
    <w:rsid w:val="052216C8"/>
    <w:rsid w:val="06D328DB"/>
    <w:rsid w:val="07930E16"/>
    <w:rsid w:val="0BA61615"/>
    <w:rsid w:val="0CAE3E38"/>
    <w:rsid w:val="0DE3753A"/>
    <w:rsid w:val="0E287623"/>
    <w:rsid w:val="0EE52C41"/>
    <w:rsid w:val="0F101DCF"/>
    <w:rsid w:val="10115B7E"/>
    <w:rsid w:val="10856296"/>
    <w:rsid w:val="10C53BD2"/>
    <w:rsid w:val="114325D5"/>
    <w:rsid w:val="11CE26D6"/>
    <w:rsid w:val="153F7DCB"/>
    <w:rsid w:val="15EC2CF2"/>
    <w:rsid w:val="16101766"/>
    <w:rsid w:val="164E2FDB"/>
    <w:rsid w:val="167B3E85"/>
    <w:rsid w:val="17303984"/>
    <w:rsid w:val="17345C5B"/>
    <w:rsid w:val="177942BC"/>
    <w:rsid w:val="19AF4603"/>
    <w:rsid w:val="1ABF62F7"/>
    <w:rsid w:val="1DAC48C3"/>
    <w:rsid w:val="1F6653B1"/>
    <w:rsid w:val="1F702D31"/>
    <w:rsid w:val="20A273E5"/>
    <w:rsid w:val="2153713F"/>
    <w:rsid w:val="23305101"/>
    <w:rsid w:val="23C62CA9"/>
    <w:rsid w:val="24F01CA6"/>
    <w:rsid w:val="25527491"/>
    <w:rsid w:val="25A3380C"/>
    <w:rsid w:val="25C3240B"/>
    <w:rsid w:val="29527EB7"/>
    <w:rsid w:val="2A6E36EA"/>
    <w:rsid w:val="2CCE22A9"/>
    <w:rsid w:val="2E0B502D"/>
    <w:rsid w:val="2ED14F92"/>
    <w:rsid w:val="311215CD"/>
    <w:rsid w:val="326D7438"/>
    <w:rsid w:val="332C1546"/>
    <w:rsid w:val="338568FE"/>
    <w:rsid w:val="33EB54B1"/>
    <w:rsid w:val="33F36BF3"/>
    <w:rsid w:val="342613E5"/>
    <w:rsid w:val="34FA66C0"/>
    <w:rsid w:val="35CB1E76"/>
    <w:rsid w:val="364C383E"/>
    <w:rsid w:val="36923343"/>
    <w:rsid w:val="36A62111"/>
    <w:rsid w:val="37721AD6"/>
    <w:rsid w:val="39FC5C75"/>
    <w:rsid w:val="3BBF2635"/>
    <w:rsid w:val="3C531BDE"/>
    <w:rsid w:val="3E0E0ECE"/>
    <w:rsid w:val="3E230D59"/>
    <w:rsid w:val="3EBC4B1A"/>
    <w:rsid w:val="40CB2202"/>
    <w:rsid w:val="414F1F60"/>
    <w:rsid w:val="44286F2E"/>
    <w:rsid w:val="47D66D53"/>
    <w:rsid w:val="48140ED2"/>
    <w:rsid w:val="48463BEF"/>
    <w:rsid w:val="49456562"/>
    <w:rsid w:val="49FE2D3F"/>
    <w:rsid w:val="4A1B2085"/>
    <w:rsid w:val="4D413BAF"/>
    <w:rsid w:val="4E093BC6"/>
    <w:rsid w:val="4EA4560E"/>
    <w:rsid w:val="50CF1FA6"/>
    <w:rsid w:val="50F23480"/>
    <w:rsid w:val="51371C3C"/>
    <w:rsid w:val="515F43BC"/>
    <w:rsid w:val="57335077"/>
    <w:rsid w:val="592D7479"/>
    <w:rsid w:val="59EE2811"/>
    <w:rsid w:val="5CF710F1"/>
    <w:rsid w:val="5D3924B1"/>
    <w:rsid w:val="5D9A3F91"/>
    <w:rsid w:val="60235C46"/>
    <w:rsid w:val="61C541A2"/>
    <w:rsid w:val="62536C8E"/>
    <w:rsid w:val="638463FC"/>
    <w:rsid w:val="64681BAE"/>
    <w:rsid w:val="64C40FEF"/>
    <w:rsid w:val="6688491E"/>
    <w:rsid w:val="66E51DD6"/>
    <w:rsid w:val="67331728"/>
    <w:rsid w:val="67861131"/>
    <w:rsid w:val="6CF20FB6"/>
    <w:rsid w:val="6EAD1731"/>
    <w:rsid w:val="6ECC4FFE"/>
    <w:rsid w:val="6F53218A"/>
    <w:rsid w:val="75012323"/>
    <w:rsid w:val="77C44FEC"/>
    <w:rsid w:val="79AF5B1C"/>
    <w:rsid w:val="7A7D746E"/>
    <w:rsid w:val="7ABF6D41"/>
    <w:rsid w:val="7AC54AF7"/>
    <w:rsid w:val="7C1F5E50"/>
    <w:rsid w:val="7DC510C9"/>
    <w:rsid w:val="7DCD69A8"/>
    <w:rsid w:val="7DF82DA7"/>
    <w:rsid w:val="7E7B5935"/>
    <w:rsid w:val="7E861870"/>
    <w:rsid w:val="7F1711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7">
    <w:name w:val="HTML Typewriter"/>
    <w:basedOn w:val="6"/>
    <w:qFormat/>
    <w:uiPriority w:val="99"/>
    <w:rPr>
      <w:rFonts w:ascii="宋体" w:hAnsi="宋体" w:eastAsia="宋体" w:cs="宋体"/>
      <w:sz w:val="24"/>
      <w:szCs w:val="24"/>
    </w:rPr>
  </w:style>
  <w:style w:type="character" w:customStyle="1" w:styleId="8">
    <w:name w:val="Balloon Text Char"/>
    <w:basedOn w:val="6"/>
    <w:link w:val="2"/>
    <w:semiHidden/>
    <w:qFormat/>
    <w:locked/>
    <w:uiPriority w:val="99"/>
    <w:rPr>
      <w:rFonts w:ascii="Times New Roman" w:hAnsi="Times New Roman" w:eastAsia="宋体" w:cs="Times New Roman"/>
      <w:sz w:val="18"/>
      <w:szCs w:val="18"/>
    </w:rPr>
  </w:style>
  <w:style w:type="character" w:customStyle="1" w:styleId="9">
    <w:name w:val="Footer Char"/>
    <w:basedOn w:val="6"/>
    <w:link w:val="3"/>
    <w:qFormat/>
    <w:locked/>
    <w:uiPriority w:val="99"/>
    <w:rPr>
      <w:rFonts w:cs="Times New Roman"/>
      <w:sz w:val="18"/>
      <w:szCs w:val="18"/>
    </w:rPr>
  </w:style>
  <w:style w:type="character" w:customStyle="1" w:styleId="10">
    <w:name w:val="Header Char"/>
    <w:basedOn w:val="6"/>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NTU</Company>
  <Pages>3</Pages>
  <Words>841</Words>
  <Characters>859</Characters>
  <Lines>0</Lines>
  <Paragraphs>0</Paragraphs>
  <TotalTime>24</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2017-03-17T07:09:00Z</dcterms:created>
  <dc:creator>系统管理员</dc:creator>
  <cp:lastModifiedBy>封琴</cp:lastModifiedBy>
  <cp:lastPrinted>2017-03-20T02:47:00Z</cp:lastPrinted>
  <dcterms:modified xsi:type="dcterms:W3CDTF">2019-03-22T06:48:24Z</dcterms:modified>
  <dc:title>关于评选2016年省、市级“三好学生”、“优秀学生干部”</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